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2" w:rsidRDefault="003D1832" w:rsidP="003D1832">
      <w:pPr>
        <w:autoSpaceDE w:val="0"/>
        <w:autoSpaceDN w:val="0"/>
        <w:rPr>
          <w:rFonts w:ascii="微软雅黑" w:eastAsia="微软雅黑" w:hAnsi="微软雅黑" w:cs="AdvP66F7"/>
          <w:b/>
          <w:sz w:val="28"/>
          <w:szCs w:val="24"/>
        </w:rPr>
      </w:pPr>
      <w:r>
        <w:rPr>
          <w:rFonts w:ascii="微软雅黑" w:eastAsia="微软雅黑" w:hAnsi="微软雅黑" w:cs="AdvP66F7" w:hint="eastAsia"/>
          <w:b/>
          <w:sz w:val="28"/>
          <w:szCs w:val="24"/>
        </w:rPr>
        <w:t>随机对照试验元分析显示：omega-3长链多不饱和脂肪酸补充剂的抗抑郁症疗效来自其内在成分EPA</w:t>
      </w:r>
    </w:p>
    <w:p w:rsidR="003D1832" w:rsidRPr="0042190A" w:rsidRDefault="0042190A" w:rsidP="003D1832">
      <w:pPr>
        <w:autoSpaceDE w:val="0"/>
        <w:autoSpaceDN w:val="0"/>
        <w:rPr>
          <w:rFonts w:ascii="Times New Roman" w:eastAsiaTheme="minorEastAsia" w:hAnsi="Times New Roman"/>
          <w:color w:val="FF0000"/>
          <w:kern w:val="0"/>
          <w:sz w:val="24"/>
          <w:szCs w:val="24"/>
        </w:rPr>
      </w:pPr>
      <w:r w:rsidRPr="0042190A">
        <w:rPr>
          <w:rFonts w:ascii="Times New Roman" w:eastAsiaTheme="minorEastAsia" w:hAnsi="Times New Roman"/>
          <w:color w:val="FF0000"/>
          <w:kern w:val="0"/>
          <w:sz w:val="24"/>
          <w:szCs w:val="24"/>
        </w:rPr>
        <w:t>Julian G. Martins, MA, MBBS</w:t>
      </w:r>
    </w:p>
    <w:p w:rsidR="0042190A" w:rsidRPr="0042190A" w:rsidRDefault="0042190A" w:rsidP="003D1832">
      <w:pPr>
        <w:autoSpaceDE w:val="0"/>
        <w:autoSpaceDN w:val="0"/>
        <w:rPr>
          <w:rFonts w:ascii="Times New Roman" w:eastAsia="微软雅黑" w:hAnsi="Times New Roman"/>
          <w:b/>
          <w:bCs/>
          <w:color w:val="FF0000"/>
          <w:sz w:val="24"/>
          <w:szCs w:val="24"/>
        </w:rPr>
      </w:pPr>
      <w:r w:rsidRPr="0042190A">
        <w:rPr>
          <w:rFonts w:ascii="Times New Roman" w:eastAsiaTheme="minorEastAsia" w:hAnsi="Times New Roman"/>
          <w:color w:val="FF0000"/>
          <w:kern w:val="0"/>
          <w:sz w:val="24"/>
          <w:szCs w:val="24"/>
        </w:rPr>
        <w:t>Academy of Nutritional Medicine, Cambridge, UNITED KINGDOM</w:t>
      </w:r>
    </w:p>
    <w:p w:rsidR="003D1832" w:rsidRDefault="003D1832" w:rsidP="003D1832">
      <w:pPr>
        <w:autoSpaceDE w:val="0"/>
        <w:autoSpaceDN w:val="0"/>
        <w:rPr>
          <w:rFonts w:ascii="Times New Roman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背景：</w:t>
      </w:r>
      <w:r>
        <w:rPr>
          <w:rFonts w:ascii="宋体" w:hAnsi="宋体" w:hint="eastAsia"/>
          <w:sz w:val="24"/>
          <w:szCs w:val="24"/>
        </w:rPr>
        <w:t>来自流行病学及病例对照研究的数据显示，增加</w:t>
      </w:r>
      <w:r>
        <w:rPr>
          <w:rFonts w:ascii="Times New Roman" w:hAnsi="Times New Roman"/>
          <w:color w:val="231F20"/>
          <w:sz w:val="24"/>
          <w:szCs w:val="24"/>
        </w:rPr>
        <w:t>ω-3</w:t>
      </w:r>
      <w:r>
        <w:rPr>
          <w:rFonts w:ascii="Times New Roman" w:hAnsi="Times New Roman" w:hint="eastAsia"/>
          <w:color w:val="231F20"/>
          <w:sz w:val="24"/>
          <w:szCs w:val="24"/>
        </w:rPr>
        <w:t>长链多不饱和脂肪酸（</w:t>
      </w:r>
      <w:bookmarkStart w:id="0" w:name="OLE_LINK557"/>
      <w:bookmarkStart w:id="1" w:name="OLE_LINK558"/>
      <w:r>
        <w:rPr>
          <w:rFonts w:ascii="Times New Roman" w:hAnsi="Times New Roman"/>
          <w:color w:val="231F20"/>
          <w:sz w:val="24"/>
          <w:szCs w:val="24"/>
        </w:rPr>
        <w:t>ω-3</w:t>
      </w:r>
      <w:bookmarkEnd w:id="0"/>
      <w:bookmarkEnd w:id="1"/>
      <w:r>
        <w:rPr>
          <w:rFonts w:ascii="Times New Roman" w:hAnsi="Times New Roman" w:hint="eastAsia"/>
          <w:color w:val="231F20"/>
          <w:sz w:val="24"/>
          <w:szCs w:val="24"/>
        </w:rPr>
        <w:t xml:space="preserve"> LC-PUFA</w:t>
      </w:r>
      <w:r>
        <w:rPr>
          <w:rFonts w:ascii="Times New Roman" w:hAnsi="Times New Roman" w:hint="eastAsia"/>
          <w:color w:val="231F20"/>
          <w:sz w:val="24"/>
          <w:szCs w:val="24"/>
        </w:rPr>
        <w:t>）的膳食摄入量可能对治疗抑郁具有良好的效果。然而，相关研究及随机对照试验得到的结论并不完全一致，且目前</w:t>
      </w:r>
      <w:r>
        <w:rPr>
          <w:rFonts w:ascii="Times New Roman" w:hAnsi="宋体"/>
          <w:sz w:val="24"/>
          <w:szCs w:val="24"/>
        </w:rPr>
        <w:t>人们对于</w:t>
      </w:r>
      <w:r>
        <w:rPr>
          <w:rFonts w:ascii="Times New Roman" w:hAnsi="Times New Roman" w:hint="eastAsia"/>
          <w:sz w:val="24"/>
          <w:szCs w:val="24"/>
        </w:rPr>
        <w:t>其</w:t>
      </w:r>
      <w:r>
        <w:rPr>
          <w:rFonts w:ascii="Times New Roman" w:hAnsi="宋体"/>
          <w:sz w:val="24"/>
          <w:szCs w:val="24"/>
        </w:rPr>
        <w:t>中究竟哪类成分（二十碳五烯酸</w:t>
      </w:r>
      <w:r>
        <w:rPr>
          <w:rFonts w:ascii="Times New Roman" w:hAnsi="Times New Roman"/>
          <w:sz w:val="24"/>
          <w:szCs w:val="24"/>
        </w:rPr>
        <w:t>[EPA]</w:t>
      </w:r>
      <w:r>
        <w:rPr>
          <w:rFonts w:ascii="Times New Roman" w:hAnsi="宋体"/>
          <w:sz w:val="24"/>
          <w:szCs w:val="24"/>
        </w:rPr>
        <w:t>或二十二碳六烯酸</w:t>
      </w:r>
      <w:r>
        <w:rPr>
          <w:rFonts w:ascii="Times New Roman" w:hAnsi="Times New Roman"/>
          <w:sz w:val="24"/>
          <w:szCs w:val="24"/>
        </w:rPr>
        <w:t>[DHA]</w:t>
      </w:r>
      <w:r>
        <w:rPr>
          <w:rFonts w:ascii="Times New Roman" w:hAnsi="宋体"/>
          <w:sz w:val="24"/>
          <w:szCs w:val="24"/>
        </w:rPr>
        <w:t>或二者</w:t>
      </w:r>
      <w:r>
        <w:rPr>
          <w:rFonts w:ascii="Times New Roman" w:hAnsi="宋体" w:hint="eastAsia"/>
          <w:sz w:val="24"/>
          <w:szCs w:val="24"/>
        </w:rPr>
        <w:t>的联合效力</w:t>
      </w:r>
      <w:r>
        <w:rPr>
          <w:rFonts w:ascii="Times New Roman" w:hAnsi="宋体"/>
          <w:sz w:val="24"/>
          <w:szCs w:val="24"/>
        </w:rPr>
        <w:t>）对治疗抑郁症具有疗效这一问题</w:t>
      </w:r>
      <w:r>
        <w:rPr>
          <w:rFonts w:ascii="Times New Roman" w:hAnsi="宋体" w:hint="eastAsia"/>
          <w:sz w:val="24"/>
          <w:szCs w:val="24"/>
        </w:rPr>
        <w:t>也</w:t>
      </w:r>
      <w:r>
        <w:rPr>
          <w:rFonts w:ascii="Times New Roman" w:hAnsi="宋体"/>
          <w:sz w:val="24"/>
          <w:szCs w:val="24"/>
        </w:rPr>
        <w:t>一直存在争议。</w:t>
      </w:r>
    </w:p>
    <w:p w:rsidR="003D1832" w:rsidRDefault="003D1832" w:rsidP="003D1832">
      <w:pPr>
        <w:autoSpaceDE w:val="0"/>
        <w:autoSpaceDN w:val="0"/>
        <w:rPr>
          <w:rFonts w:ascii="宋体" w:hAnsi="宋体"/>
          <w:sz w:val="24"/>
          <w:szCs w:val="24"/>
        </w:rPr>
      </w:pPr>
    </w:p>
    <w:p w:rsidR="003D1832" w:rsidRDefault="003D1832" w:rsidP="003D1832">
      <w:pPr>
        <w:autoSpaceDE w:val="0"/>
        <w:autoSpaceDN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目的：</w:t>
      </w:r>
      <w:r>
        <w:rPr>
          <w:rFonts w:ascii="Times New Roman" w:hAnsi="宋体" w:hint="eastAsia"/>
          <w:sz w:val="24"/>
          <w:szCs w:val="24"/>
        </w:rPr>
        <w:t>本研究的主要目的在于为人们提供一份</w:t>
      </w:r>
      <w:r>
        <w:rPr>
          <w:rFonts w:ascii="Times New Roman" w:hAnsi="Times New Roman" w:hint="eastAsia"/>
          <w:color w:val="231F20"/>
          <w:sz w:val="24"/>
          <w:szCs w:val="24"/>
        </w:rPr>
        <w:t>最新的元分析报告，</w:t>
      </w:r>
      <w:r>
        <w:rPr>
          <w:rFonts w:ascii="Times New Roman" w:hAnsi="宋体" w:hint="eastAsia"/>
          <w:sz w:val="24"/>
          <w:szCs w:val="24"/>
        </w:rPr>
        <w:t>报告中收录了以往所有曾</w:t>
      </w:r>
      <w:r>
        <w:rPr>
          <w:rFonts w:ascii="Times New Roman" w:hAnsi="Times New Roman" w:hint="eastAsia"/>
          <w:color w:val="231F20"/>
          <w:sz w:val="24"/>
          <w:szCs w:val="24"/>
        </w:rPr>
        <w:t>探究</w:t>
      </w:r>
      <w:r>
        <w:rPr>
          <w:rFonts w:ascii="Times New Roman" w:hAnsi="宋体" w:hint="eastAsia"/>
          <w:sz w:val="24"/>
          <w:szCs w:val="24"/>
        </w:rPr>
        <w:t>过</w:t>
      </w:r>
      <w:r>
        <w:rPr>
          <w:rFonts w:ascii="Times New Roman" w:hAnsi="Times New Roman"/>
          <w:color w:val="231F20"/>
          <w:sz w:val="24"/>
          <w:szCs w:val="24"/>
        </w:rPr>
        <w:t>ω-3</w:t>
      </w:r>
      <w:r>
        <w:rPr>
          <w:rFonts w:ascii="Times New Roman" w:hAnsi="Times New Roman" w:hint="eastAsia"/>
          <w:color w:val="231F20"/>
          <w:sz w:val="24"/>
          <w:szCs w:val="24"/>
        </w:rPr>
        <w:t xml:space="preserve"> LC-PUFA</w:t>
      </w:r>
      <w:r>
        <w:rPr>
          <w:rFonts w:ascii="Times New Roman" w:hAnsi="宋体" w:hint="eastAsia"/>
          <w:sz w:val="24"/>
          <w:szCs w:val="24"/>
        </w:rPr>
        <w:t>补充剂</w:t>
      </w:r>
      <w:r>
        <w:rPr>
          <w:rFonts w:ascii="Times New Roman" w:hAnsi="Times New Roman" w:hint="eastAsia"/>
          <w:color w:val="231F20"/>
          <w:sz w:val="24"/>
          <w:szCs w:val="24"/>
        </w:rPr>
        <w:t>疗效的双盲、安慰剂对照的随机对照试验（抑郁症状是该类试验中的一项测量结果）并对其展开总体分析。同时，本研究也旨在通过元回归分析及亚组分析探究</w:t>
      </w:r>
      <w:r>
        <w:rPr>
          <w:rFonts w:ascii="Times New Roman" w:hAnsi="Times New Roman" w:hint="eastAsia"/>
          <w:color w:val="231F20"/>
          <w:sz w:val="24"/>
          <w:szCs w:val="24"/>
        </w:rPr>
        <w:t>EPA</w:t>
      </w:r>
      <w:r>
        <w:rPr>
          <w:rFonts w:ascii="Times New Roman" w:hAnsi="Times New Roman" w:hint="eastAsia"/>
          <w:color w:val="231F20"/>
          <w:sz w:val="24"/>
          <w:szCs w:val="24"/>
        </w:rPr>
        <w:t>及</w:t>
      </w:r>
      <w:r>
        <w:rPr>
          <w:rFonts w:ascii="Times New Roman" w:hAnsi="Times New Roman" w:hint="eastAsia"/>
          <w:color w:val="231F20"/>
          <w:sz w:val="24"/>
          <w:szCs w:val="24"/>
        </w:rPr>
        <w:t>DHA</w:t>
      </w:r>
      <w:r>
        <w:rPr>
          <w:rFonts w:ascii="Times New Roman" w:hAnsi="Times New Roman" w:hint="eastAsia"/>
          <w:color w:val="231F20"/>
          <w:sz w:val="24"/>
          <w:szCs w:val="24"/>
        </w:rPr>
        <w:t>的疗效差异。</w:t>
      </w:r>
    </w:p>
    <w:p w:rsidR="003D1832" w:rsidRDefault="003D1832" w:rsidP="003D1832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D1832" w:rsidRDefault="003D1832" w:rsidP="003D1832">
      <w:pPr>
        <w:autoSpaceDE w:val="0"/>
        <w:autoSpaceDN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试验设计：</w:t>
      </w:r>
      <w:r>
        <w:rPr>
          <w:rFonts w:ascii="Times New Roman" w:hAnsi="宋体"/>
          <w:sz w:val="24"/>
          <w:szCs w:val="24"/>
        </w:rPr>
        <w:t>本文中收录的所有研究报告均来自</w:t>
      </w:r>
      <w:proofErr w:type="spellStart"/>
      <w:r>
        <w:rPr>
          <w:rFonts w:ascii="Times New Roman" w:hAnsi="Times New Roman"/>
          <w:sz w:val="24"/>
          <w:szCs w:val="24"/>
        </w:rPr>
        <w:t>PubMed</w:t>
      </w:r>
      <w:proofErr w:type="spellEnd"/>
      <w:r>
        <w:rPr>
          <w:rFonts w:ascii="Times New Roman" w:hAnsi="宋体"/>
          <w:sz w:val="24"/>
          <w:szCs w:val="24"/>
        </w:rPr>
        <w:t>数据库，</w:t>
      </w:r>
      <w:r>
        <w:rPr>
          <w:rFonts w:ascii="Times New Roman" w:hAnsi="宋体" w:hint="eastAsia"/>
          <w:sz w:val="24"/>
          <w:szCs w:val="24"/>
        </w:rPr>
        <w:t>入选的研究需满足以下条件</w:t>
      </w:r>
      <w:r>
        <w:rPr>
          <w:rFonts w:ascii="Times New Roman" w:hAnsi="宋体"/>
          <w:sz w:val="24"/>
          <w:szCs w:val="24"/>
        </w:rPr>
        <w:t>：（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宋体"/>
          <w:sz w:val="24"/>
          <w:szCs w:val="24"/>
        </w:rPr>
        <w:t>）随机化</w:t>
      </w:r>
      <w:r>
        <w:rPr>
          <w:rFonts w:ascii="Times New Roman" w:hAnsi="宋体" w:hint="eastAsia"/>
          <w:sz w:val="24"/>
          <w:szCs w:val="24"/>
        </w:rPr>
        <w:t>的</w:t>
      </w:r>
      <w:r>
        <w:rPr>
          <w:rFonts w:ascii="Times New Roman" w:hAnsi="宋体"/>
          <w:sz w:val="24"/>
          <w:szCs w:val="24"/>
        </w:rPr>
        <w:t>试验设计；（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宋体"/>
          <w:sz w:val="24"/>
          <w:szCs w:val="24"/>
        </w:rPr>
        <w:t>）安慰剂对照；（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宋体"/>
          <w:sz w:val="24"/>
          <w:szCs w:val="24"/>
        </w:rPr>
        <w:t>）使用含</w:t>
      </w:r>
      <w:r>
        <w:rPr>
          <w:rFonts w:ascii="Times New Roman" w:hAnsi="Times New Roman"/>
          <w:sz w:val="24"/>
          <w:szCs w:val="24"/>
        </w:rPr>
        <w:t>DHA</w:t>
      </w:r>
      <w:r>
        <w:rPr>
          <w:rFonts w:ascii="Times New Roman" w:hAnsi="宋体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EPA</w:t>
      </w:r>
      <w:r>
        <w:rPr>
          <w:rFonts w:ascii="Times New Roman" w:hAnsi="宋体"/>
          <w:sz w:val="24"/>
          <w:szCs w:val="24"/>
        </w:rPr>
        <w:t>或</w:t>
      </w:r>
      <w:r>
        <w:rPr>
          <w:rFonts w:ascii="Times New Roman" w:hAnsi="宋体" w:hint="eastAsia"/>
          <w:sz w:val="24"/>
          <w:szCs w:val="24"/>
        </w:rPr>
        <w:t>同时包含</w:t>
      </w:r>
      <w:r>
        <w:rPr>
          <w:rFonts w:ascii="Times New Roman" w:hAnsi="宋体"/>
          <w:sz w:val="24"/>
          <w:szCs w:val="24"/>
        </w:rPr>
        <w:t>二者的</w:t>
      </w:r>
      <w:r>
        <w:rPr>
          <w:rFonts w:ascii="Times New Roman" w:hAnsi="Times New Roman"/>
          <w:color w:val="231F20"/>
          <w:sz w:val="24"/>
          <w:szCs w:val="24"/>
        </w:rPr>
        <w:t>ω-3 LC-PUFA</w:t>
      </w:r>
      <w:r>
        <w:rPr>
          <w:rFonts w:ascii="Times New Roman" w:hAnsi="Times New Roman"/>
          <w:color w:val="231F20"/>
          <w:sz w:val="24"/>
          <w:szCs w:val="24"/>
        </w:rPr>
        <w:t>制剂，且制剂中每种脂肪酸的相对含量可以量化；以及（</w:t>
      </w:r>
      <w:r>
        <w:rPr>
          <w:rFonts w:ascii="Times New Roman" w:hAnsi="Times New Roman"/>
          <w:color w:val="231F20"/>
          <w:sz w:val="24"/>
          <w:szCs w:val="24"/>
        </w:rPr>
        <w:t>4</w:t>
      </w:r>
      <w:r>
        <w:rPr>
          <w:rFonts w:ascii="Times New Roman" w:hAnsi="Times New Roman"/>
          <w:color w:val="231F20"/>
          <w:sz w:val="24"/>
          <w:szCs w:val="24"/>
        </w:rPr>
        <w:t>）试验</w:t>
      </w:r>
      <w:r>
        <w:rPr>
          <w:rFonts w:ascii="Times New Roman" w:hAnsi="Times New Roman" w:hint="eastAsia"/>
          <w:color w:val="231F20"/>
          <w:sz w:val="24"/>
          <w:szCs w:val="24"/>
        </w:rPr>
        <w:t>中</w:t>
      </w:r>
      <w:r>
        <w:rPr>
          <w:rFonts w:ascii="Times New Roman" w:hAnsi="Times New Roman"/>
          <w:color w:val="231F20"/>
          <w:sz w:val="24"/>
          <w:szCs w:val="24"/>
        </w:rPr>
        <w:t>报告了大量</w:t>
      </w:r>
      <w:r>
        <w:rPr>
          <w:rFonts w:ascii="Times New Roman" w:hAnsi="Times New Roman" w:hint="eastAsia"/>
          <w:color w:val="231F20"/>
          <w:sz w:val="24"/>
          <w:szCs w:val="24"/>
        </w:rPr>
        <w:t>对</w:t>
      </w:r>
      <w:r>
        <w:rPr>
          <w:rFonts w:ascii="Times New Roman" w:hAnsi="Times New Roman"/>
          <w:color w:val="231F20"/>
          <w:sz w:val="24"/>
          <w:szCs w:val="24"/>
        </w:rPr>
        <w:t>可识别</w:t>
      </w:r>
      <w:r>
        <w:rPr>
          <w:rFonts w:ascii="Times New Roman" w:hAnsi="Times New Roman" w:hint="eastAsia"/>
          <w:color w:val="231F20"/>
          <w:sz w:val="24"/>
          <w:szCs w:val="24"/>
        </w:rPr>
        <w:t>的</w:t>
      </w:r>
      <w:r>
        <w:rPr>
          <w:rFonts w:ascii="Times New Roman" w:hAnsi="Times New Roman"/>
          <w:color w:val="231F20"/>
          <w:sz w:val="24"/>
          <w:szCs w:val="24"/>
        </w:rPr>
        <w:t>抑郁症状的测量数据。</w:t>
      </w:r>
    </w:p>
    <w:p w:rsidR="003D1832" w:rsidRDefault="003D1832" w:rsidP="003D1832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D1832" w:rsidRDefault="003D1832" w:rsidP="003D1832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结果：</w:t>
      </w:r>
      <w:r>
        <w:rPr>
          <w:rFonts w:ascii="Times New Roman" w:hAnsi="宋体"/>
          <w:sz w:val="24"/>
          <w:szCs w:val="24"/>
        </w:rPr>
        <w:t>通过</w:t>
      </w:r>
      <w:proofErr w:type="gramStart"/>
      <w:r>
        <w:rPr>
          <w:rFonts w:ascii="Times New Roman" w:hAnsi="宋体"/>
          <w:sz w:val="24"/>
          <w:szCs w:val="24"/>
        </w:rPr>
        <w:t>检索共</w:t>
      </w:r>
      <w:proofErr w:type="gramEnd"/>
      <w:r>
        <w:rPr>
          <w:rFonts w:ascii="Times New Roman" w:hAnsi="宋体"/>
          <w:sz w:val="24"/>
          <w:szCs w:val="24"/>
        </w:rPr>
        <w:t>发现</w:t>
      </w:r>
      <w:r>
        <w:rPr>
          <w:rFonts w:ascii="Times New Roman" w:hAnsi="Times New Roman"/>
          <w:sz w:val="24"/>
          <w:szCs w:val="24"/>
        </w:rPr>
        <w:t>241</w:t>
      </w:r>
      <w:r>
        <w:rPr>
          <w:rFonts w:ascii="Times New Roman" w:hAnsi="宋体"/>
          <w:sz w:val="24"/>
          <w:szCs w:val="24"/>
        </w:rPr>
        <w:t>篇相关研究文献，其中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宋体"/>
          <w:sz w:val="24"/>
          <w:szCs w:val="24"/>
        </w:rPr>
        <w:t>篇符合上述入选标准并因此收录于随后的分析报告之中。利用随机效应模型发现，</w:t>
      </w:r>
      <w:r>
        <w:rPr>
          <w:rFonts w:ascii="Times New Roman" w:hAnsi="宋体" w:hint="eastAsia"/>
          <w:sz w:val="24"/>
          <w:szCs w:val="24"/>
        </w:rPr>
        <w:t>在</w:t>
      </w:r>
      <w:r>
        <w:rPr>
          <w:rFonts w:ascii="Times New Roman" w:hAnsi="宋体"/>
          <w:sz w:val="24"/>
          <w:szCs w:val="24"/>
        </w:rPr>
        <w:t>对</w:t>
      </w:r>
      <w:r>
        <w:rPr>
          <w:rFonts w:ascii="Times New Roman" w:hAnsi="Times New Roman"/>
          <w:color w:val="231F20"/>
          <w:sz w:val="24"/>
          <w:szCs w:val="24"/>
        </w:rPr>
        <w:t>ω-3 LC-PUFA</w:t>
      </w:r>
      <w:r>
        <w:rPr>
          <w:rFonts w:ascii="Times New Roman" w:hAnsi="宋体"/>
          <w:color w:val="231F20"/>
          <w:sz w:val="24"/>
          <w:szCs w:val="24"/>
        </w:rPr>
        <w:t>补充</w:t>
      </w:r>
      <w:proofErr w:type="gramStart"/>
      <w:r>
        <w:rPr>
          <w:rFonts w:ascii="Times New Roman" w:hAnsi="宋体"/>
          <w:color w:val="231F20"/>
          <w:sz w:val="24"/>
          <w:szCs w:val="24"/>
        </w:rPr>
        <w:t>剂做出</w:t>
      </w:r>
      <w:proofErr w:type="gramEnd"/>
      <w:r>
        <w:rPr>
          <w:rFonts w:ascii="Times New Roman" w:hAnsi="宋体"/>
          <w:color w:val="231F20"/>
          <w:sz w:val="24"/>
          <w:szCs w:val="24"/>
        </w:rPr>
        <w:t>反应的过程中，</w:t>
      </w:r>
      <w:r w:rsidRPr="0042190A">
        <w:rPr>
          <w:rFonts w:ascii="Times New Roman" w:hAnsi="宋体"/>
          <w:color w:val="231F20"/>
          <w:sz w:val="24"/>
          <w:szCs w:val="24"/>
        </w:rPr>
        <w:t>整体标准化的平均抑郁得分</w:t>
      </w:r>
      <w:r>
        <w:rPr>
          <w:rFonts w:ascii="Times New Roman" w:hAnsi="宋体"/>
          <w:color w:val="231F20"/>
          <w:sz w:val="24"/>
          <w:szCs w:val="24"/>
        </w:rPr>
        <w:t>较之于安慰剂组的相应数值出现了下降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宋体"/>
          <w:sz w:val="24"/>
          <w:szCs w:val="24"/>
        </w:rPr>
        <w:t>标准平均差</w:t>
      </w:r>
      <w:r>
        <w:rPr>
          <w:rFonts w:ascii="Times New Roman" w:hAnsi="Times New Roman"/>
          <w:sz w:val="24"/>
          <w:szCs w:val="24"/>
        </w:rPr>
        <w:t xml:space="preserve"> = -0.291, 95% CI = -0.463 ~ -0.120, z = -3.327,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0.001)</w:t>
      </w:r>
      <w:r>
        <w:rPr>
          <w:rFonts w:ascii="Times New Roman" w:hAnsi="宋体"/>
          <w:color w:val="231F20"/>
          <w:sz w:val="24"/>
          <w:szCs w:val="24"/>
        </w:rPr>
        <w:t>。</w:t>
      </w:r>
      <w:r>
        <w:rPr>
          <w:rFonts w:ascii="Times New Roman" w:hAnsi="宋体" w:hint="eastAsia"/>
          <w:color w:val="231F20"/>
          <w:sz w:val="24"/>
          <w:szCs w:val="24"/>
        </w:rPr>
        <w:t>然而值得注意的是，该结果具有明显的异质性且存在发表偏倚现象。元回归分析显示，较高的基线抑郁水平与较低的</w:t>
      </w:r>
      <w:r>
        <w:rPr>
          <w:rFonts w:ascii="Times New Roman" w:hAnsi="宋体" w:hint="eastAsia"/>
          <w:color w:val="231F20"/>
          <w:sz w:val="24"/>
          <w:szCs w:val="24"/>
        </w:rPr>
        <w:t>DHA</w:t>
      </w:r>
      <w:r>
        <w:rPr>
          <w:rFonts w:ascii="Times New Roman" w:hAnsi="宋体" w:hint="eastAsia"/>
          <w:color w:val="231F20"/>
          <w:sz w:val="24"/>
          <w:szCs w:val="24"/>
        </w:rPr>
        <w:t>：</w:t>
      </w:r>
      <w:r>
        <w:rPr>
          <w:rFonts w:ascii="Times New Roman" w:hAnsi="宋体" w:hint="eastAsia"/>
          <w:color w:val="231F20"/>
          <w:sz w:val="24"/>
          <w:szCs w:val="24"/>
        </w:rPr>
        <w:t>EPA</w:t>
      </w:r>
      <w:r>
        <w:rPr>
          <w:rFonts w:ascii="Times New Roman" w:hAnsi="宋体" w:hint="eastAsia"/>
          <w:color w:val="231F20"/>
          <w:sz w:val="24"/>
          <w:szCs w:val="24"/>
        </w:rPr>
        <w:t>增补比例可对治疗效果产生显著影响。亚组分析在以下方面显示出显著效果：（</w:t>
      </w:r>
      <w:r>
        <w:rPr>
          <w:rFonts w:ascii="Times New Roman" w:hAnsi="宋体" w:hint="eastAsia"/>
          <w:color w:val="231F20"/>
          <w:sz w:val="24"/>
          <w:szCs w:val="24"/>
        </w:rPr>
        <w:t>1</w:t>
      </w:r>
      <w:r>
        <w:rPr>
          <w:rFonts w:ascii="Times New Roman" w:hAnsi="宋体" w:hint="eastAsia"/>
          <w:color w:val="231F20"/>
          <w:sz w:val="24"/>
          <w:szCs w:val="24"/>
        </w:rPr>
        <w:t>）诊断类别（较之于对轻中度抑郁症的治疗，补充</w:t>
      </w:r>
      <w:r>
        <w:rPr>
          <w:rFonts w:ascii="Times New Roman" w:hAnsi="Times New Roman"/>
          <w:color w:val="231F20"/>
          <w:sz w:val="24"/>
          <w:szCs w:val="24"/>
        </w:rPr>
        <w:t>ω-3 LC-PUFA</w:t>
      </w:r>
      <w:r>
        <w:rPr>
          <w:rFonts w:ascii="Times New Roman" w:hAnsi="Times New Roman" w:hint="eastAsia"/>
          <w:color w:val="231F20"/>
          <w:sz w:val="24"/>
          <w:szCs w:val="24"/>
        </w:rPr>
        <w:t>对治疗</w:t>
      </w:r>
      <w:proofErr w:type="gramStart"/>
      <w:r>
        <w:rPr>
          <w:rFonts w:ascii="Times New Roman" w:hAnsi="Times New Roman" w:hint="eastAsia"/>
          <w:color w:val="231F20"/>
          <w:sz w:val="24"/>
          <w:szCs w:val="24"/>
        </w:rPr>
        <w:t>躁</w:t>
      </w:r>
      <w:proofErr w:type="gramEnd"/>
      <w:r>
        <w:rPr>
          <w:rFonts w:ascii="Times New Roman" w:hAnsi="Times New Roman" w:hint="eastAsia"/>
          <w:color w:val="231F20"/>
          <w:sz w:val="24"/>
          <w:szCs w:val="24"/>
        </w:rPr>
        <w:t>郁症及重度抑郁症表现出显著的改善效果；而它对治疗慢性疲劳及非临床人群则无任何明显效果</w:t>
      </w:r>
      <w:bookmarkStart w:id="2" w:name="_GoBack"/>
      <w:bookmarkEnd w:id="2"/>
      <w:r>
        <w:rPr>
          <w:rFonts w:ascii="Times New Roman" w:hAnsi="Times New Roman" w:hint="eastAsia"/>
          <w:color w:val="231F20"/>
          <w:sz w:val="24"/>
          <w:szCs w:val="24"/>
        </w:rPr>
        <w:t>）；（</w:t>
      </w:r>
      <w:r>
        <w:rPr>
          <w:rFonts w:ascii="Times New Roman" w:hAnsi="Times New Roman" w:hint="eastAsia"/>
          <w:color w:val="231F20"/>
          <w:sz w:val="24"/>
          <w:szCs w:val="24"/>
        </w:rPr>
        <w:t>2</w:t>
      </w:r>
      <w:r>
        <w:rPr>
          <w:rFonts w:ascii="Times New Roman" w:hAnsi="Times New Roman" w:hint="eastAsia"/>
          <w:color w:val="231F20"/>
          <w:sz w:val="24"/>
          <w:szCs w:val="24"/>
        </w:rPr>
        <w:t>）相对于预防性干预的治疗方法；（</w:t>
      </w:r>
      <w:r>
        <w:rPr>
          <w:rFonts w:ascii="Times New Roman" w:hAnsi="Times New Roman" w:hint="eastAsia"/>
          <w:color w:val="231F20"/>
          <w:sz w:val="24"/>
          <w:szCs w:val="24"/>
        </w:rPr>
        <w:t>3</w:t>
      </w:r>
      <w:r>
        <w:rPr>
          <w:rFonts w:ascii="Times New Roman" w:hAnsi="Times New Roman" w:hint="eastAsia"/>
          <w:color w:val="231F20"/>
          <w:sz w:val="24"/>
          <w:szCs w:val="24"/>
        </w:rPr>
        <w:t>）相对于单一疗法的辅助疗法；以及（</w:t>
      </w:r>
      <w:r>
        <w:rPr>
          <w:rFonts w:ascii="Times New Roman" w:hAnsi="Times New Roman" w:hint="eastAsia"/>
          <w:color w:val="231F20"/>
          <w:sz w:val="24"/>
          <w:szCs w:val="24"/>
        </w:rPr>
        <w:t>4</w:t>
      </w:r>
      <w:r>
        <w:rPr>
          <w:rFonts w:ascii="Times New Roman" w:hAnsi="Times New Roman" w:hint="eastAsia"/>
          <w:color w:val="231F20"/>
          <w:sz w:val="24"/>
          <w:szCs w:val="24"/>
        </w:rPr>
        <w:t>）补充类型。</w:t>
      </w:r>
      <w:r>
        <w:rPr>
          <w:rFonts w:ascii="Times New Roman" w:hAnsi="宋体"/>
          <w:sz w:val="24"/>
          <w:szCs w:val="24"/>
        </w:rPr>
        <w:t>抑郁症状在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宋体"/>
          <w:sz w:val="24"/>
          <w:szCs w:val="24"/>
        </w:rPr>
        <w:t>项利用纯</w:t>
      </w:r>
      <w:r>
        <w:rPr>
          <w:rFonts w:ascii="Times New Roman" w:hAnsi="Times New Roman"/>
          <w:sz w:val="24"/>
          <w:szCs w:val="24"/>
        </w:rPr>
        <w:t>DHA</w:t>
      </w:r>
      <w:r>
        <w:rPr>
          <w:rFonts w:ascii="Times New Roman" w:hAnsi="宋体"/>
          <w:sz w:val="24"/>
          <w:szCs w:val="24"/>
        </w:rPr>
        <w:t>进行治疗的试验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宋体"/>
          <w:sz w:val="24"/>
          <w:szCs w:val="24"/>
        </w:rPr>
        <w:t>标准平均差</w:t>
      </w:r>
      <w:r>
        <w:rPr>
          <w:rFonts w:ascii="Times New Roman" w:hAnsi="Times New Roman"/>
          <w:sz w:val="24"/>
          <w:szCs w:val="24"/>
        </w:rPr>
        <w:t xml:space="preserve">=0.001, 95% CI -0.330 ~ 0.332, z = 0.004,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0.997)</w:t>
      </w:r>
      <w:r>
        <w:rPr>
          <w:rFonts w:ascii="Times New Roman" w:hAnsi="宋体"/>
          <w:sz w:val="24"/>
          <w:szCs w:val="24"/>
        </w:rPr>
        <w:t>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宋体"/>
          <w:sz w:val="24"/>
          <w:szCs w:val="24"/>
        </w:rPr>
        <w:t>项利用</w:t>
      </w:r>
      <w:r>
        <w:rPr>
          <w:rFonts w:ascii="Times New Roman" w:hAnsi="Times New Roman"/>
          <w:sz w:val="24"/>
          <w:szCs w:val="24"/>
        </w:rPr>
        <w:t>DHA</w:t>
      </w:r>
      <w:r>
        <w:rPr>
          <w:rFonts w:ascii="Times New Roman" w:hAnsi="宋体"/>
          <w:sz w:val="24"/>
          <w:szCs w:val="24"/>
        </w:rPr>
        <w:t>含量超过</w:t>
      </w:r>
      <w:r>
        <w:rPr>
          <w:rFonts w:ascii="Times New Roman" w:hAnsi="Times New Roman"/>
          <w:sz w:val="24"/>
          <w:szCs w:val="24"/>
        </w:rPr>
        <w:t>50%</w:t>
      </w:r>
      <w:r>
        <w:rPr>
          <w:rFonts w:ascii="Times New Roman" w:hAnsi="宋体"/>
          <w:sz w:val="24"/>
          <w:szCs w:val="24"/>
        </w:rPr>
        <w:t>的补充剂进行治疗的试验中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宋体"/>
          <w:sz w:val="24"/>
          <w:szCs w:val="24"/>
        </w:rPr>
        <w:t>标准平均差</w:t>
      </w:r>
      <w:r>
        <w:rPr>
          <w:rFonts w:ascii="Times New Roman" w:hAnsi="Times New Roman"/>
          <w:sz w:val="24"/>
          <w:szCs w:val="24"/>
        </w:rPr>
        <w:t xml:space="preserve">=0.141, 95% CI = -0.195 ~ 0.477, z = 0.821,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=0.417)</w:t>
      </w:r>
      <w:r>
        <w:rPr>
          <w:rFonts w:ascii="Times New Roman" w:hAnsi="宋体"/>
          <w:sz w:val="24"/>
          <w:szCs w:val="24"/>
        </w:rPr>
        <w:t>均未表现出明显减轻。相反，在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宋体"/>
          <w:sz w:val="24"/>
          <w:szCs w:val="24"/>
        </w:rPr>
        <w:t>项利用</w:t>
      </w:r>
      <w:r>
        <w:rPr>
          <w:rFonts w:ascii="Times New Roman" w:hAnsi="Times New Roman"/>
          <w:sz w:val="24"/>
          <w:szCs w:val="24"/>
        </w:rPr>
        <w:t>EPA</w:t>
      </w:r>
      <w:r>
        <w:rPr>
          <w:rFonts w:ascii="Times New Roman" w:hAnsi="宋体"/>
          <w:sz w:val="24"/>
          <w:szCs w:val="24"/>
        </w:rPr>
        <w:t>含量超过</w:t>
      </w:r>
      <w:r>
        <w:rPr>
          <w:rFonts w:ascii="Times New Roman" w:hAnsi="Times New Roman"/>
          <w:sz w:val="24"/>
          <w:szCs w:val="24"/>
        </w:rPr>
        <w:t>50%</w:t>
      </w:r>
      <w:r>
        <w:rPr>
          <w:rFonts w:ascii="Times New Roman" w:hAnsi="宋体"/>
          <w:sz w:val="24"/>
          <w:szCs w:val="24"/>
        </w:rPr>
        <w:t>的补充剂进行治疗的试验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宋体"/>
          <w:sz w:val="24"/>
          <w:szCs w:val="24"/>
        </w:rPr>
        <w:t>标准平方差</w:t>
      </w:r>
      <w:r>
        <w:rPr>
          <w:rFonts w:ascii="Times New Roman" w:hAnsi="Times New Roman"/>
          <w:sz w:val="24"/>
          <w:szCs w:val="24"/>
        </w:rPr>
        <w:t>=-0.446, 95% CI=-0.753 ~ -0.138, z =-2.843,</w:t>
      </w:r>
      <w:r>
        <w:rPr>
          <w:rFonts w:ascii="Times New Roman" w:hAnsi="Times New Roman"/>
          <w:i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 = 0.005)</w:t>
      </w:r>
      <w:r>
        <w:rPr>
          <w:rFonts w:ascii="Times New Roman" w:hAnsi="宋体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宋体"/>
          <w:sz w:val="24"/>
          <w:szCs w:val="24"/>
        </w:rPr>
        <w:t>项</w:t>
      </w:r>
      <w:proofErr w:type="gramStart"/>
      <w:r>
        <w:rPr>
          <w:rFonts w:ascii="Times New Roman" w:hAnsi="宋体"/>
          <w:sz w:val="24"/>
          <w:szCs w:val="24"/>
        </w:rPr>
        <w:t>利用纯乙基</w:t>
      </w:r>
      <w:proofErr w:type="gramEnd"/>
      <w:r>
        <w:rPr>
          <w:rFonts w:ascii="Times New Roman" w:hAnsi="Times New Roman"/>
          <w:sz w:val="24"/>
          <w:szCs w:val="24"/>
        </w:rPr>
        <w:t>-EPA</w:t>
      </w:r>
      <w:r>
        <w:rPr>
          <w:rFonts w:ascii="Times New Roman" w:hAnsi="宋体"/>
          <w:sz w:val="24"/>
          <w:szCs w:val="24"/>
        </w:rPr>
        <w:t>进行治疗的试验中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宋体"/>
          <w:sz w:val="24"/>
          <w:szCs w:val="24"/>
        </w:rPr>
        <w:t>标准平方差</w:t>
      </w:r>
      <w:r>
        <w:rPr>
          <w:rFonts w:ascii="Times New Roman" w:hAnsi="Times New Roman"/>
          <w:sz w:val="24"/>
          <w:szCs w:val="24"/>
        </w:rPr>
        <w:t xml:space="preserve">=-0.396, 95% CI =-0.650 ~ -0.141, z = -3.051, </w:t>
      </w:r>
      <w:r>
        <w:rPr>
          <w:rFonts w:ascii="Times New Roman" w:hAnsi="Times New Roman"/>
          <w:i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= 0.002)</w:t>
      </w:r>
      <w:r>
        <w:rPr>
          <w:rFonts w:ascii="Times New Roman" w:hAnsi="Times New Roman" w:hint="eastAsia"/>
          <w:sz w:val="24"/>
          <w:szCs w:val="24"/>
        </w:rPr>
        <w:t>抑郁症状均发生了明显减轻。然而在进一步的</w:t>
      </w:r>
      <w:proofErr w:type="gramStart"/>
      <w:r>
        <w:rPr>
          <w:rFonts w:ascii="Times New Roman" w:hAnsi="Times New Roman" w:hint="eastAsia"/>
          <w:sz w:val="24"/>
          <w:szCs w:val="24"/>
        </w:rPr>
        <w:t>元回归研究</w:t>
      </w:r>
      <w:proofErr w:type="gramEnd"/>
      <w:r>
        <w:rPr>
          <w:rFonts w:ascii="Times New Roman" w:hAnsi="Times New Roman" w:hint="eastAsia"/>
          <w:sz w:val="24"/>
          <w:szCs w:val="24"/>
        </w:rPr>
        <w:t>中，其疗效与研究方法学质量、研究选取的样本量及研究周期呈现明显的负相关关系，从而也限制了上述研究结果的可信度。</w:t>
      </w:r>
    </w:p>
    <w:p w:rsidR="003D1832" w:rsidRPr="0042190A" w:rsidRDefault="0042190A" w:rsidP="003D1832">
      <w:pPr>
        <w:autoSpaceDE w:val="0"/>
        <w:autoSpaceDN w:val="0"/>
        <w:rPr>
          <w:rFonts w:ascii="Times New Roman" w:eastAsiaTheme="minorEastAsia" w:hAnsi="Times New Roman"/>
          <w:color w:val="FF0000"/>
          <w:kern w:val="0"/>
          <w:sz w:val="24"/>
          <w:szCs w:val="24"/>
        </w:rPr>
      </w:pPr>
      <w:r w:rsidRPr="0042190A">
        <w:rPr>
          <w:rFonts w:ascii="Times New Roman" w:eastAsiaTheme="minorEastAsia" w:hAnsi="Times New Roman"/>
          <w:color w:val="FF0000"/>
          <w:kern w:val="0"/>
          <w:sz w:val="24"/>
          <w:szCs w:val="24"/>
        </w:rPr>
        <w:t>Journal of the American College of Nutrition, Vol. 28, No. 5, 525–542 (2009)</w:t>
      </w:r>
      <w:proofErr w:type="gramStart"/>
      <w:r w:rsidRPr="0042190A">
        <w:rPr>
          <w:rFonts w:ascii="Times New Roman" w:eastAsiaTheme="minorEastAsia" w:hAnsi="Times New Roman" w:hint="eastAsia"/>
          <w:color w:val="FF0000"/>
          <w:kern w:val="0"/>
          <w:sz w:val="24"/>
          <w:szCs w:val="24"/>
        </w:rPr>
        <w:t>,IF</w:t>
      </w:r>
      <w:proofErr w:type="gramEnd"/>
      <w:r w:rsidRPr="0042190A">
        <w:rPr>
          <w:rFonts w:ascii="Times New Roman" w:eastAsiaTheme="minorEastAsia" w:hAnsi="Times New Roman" w:hint="eastAsia"/>
          <w:color w:val="FF0000"/>
          <w:kern w:val="0"/>
          <w:sz w:val="24"/>
          <w:szCs w:val="24"/>
        </w:rPr>
        <w:t>=</w:t>
      </w:r>
      <w:r w:rsidRPr="0042190A">
        <w:rPr>
          <w:rFonts w:ascii="Times New Roman" w:eastAsiaTheme="minorEastAsia" w:hAnsi="Times New Roman"/>
          <w:color w:val="FF0000"/>
          <w:kern w:val="0"/>
          <w:sz w:val="24"/>
          <w:szCs w:val="24"/>
        </w:rPr>
        <w:t>4.6</w:t>
      </w:r>
    </w:p>
    <w:p w:rsidR="00D831B6" w:rsidRPr="0042190A" w:rsidRDefault="00D831B6" w:rsidP="0042190A">
      <w:pPr>
        <w:autoSpaceDE w:val="0"/>
        <w:autoSpaceDN w:val="0"/>
        <w:rPr>
          <w:rFonts w:ascii="Times New Roman" w:eastAsiaTheme="minorEastAsia" w:hAnsi="Times New Roman"/>
          <w:color w:val="FF0000"/>
          <w:kern w:val="0"/>
          <w:sz w:val="24"/>
          <w:szCs w:val="24"/>
        </w:rPr>
      </w:pPr>
    </w:p>
    <w:sectPr w:rsidR="00D831B6" w:rsidRPr="0042190A" w:rsidSect="007F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B6" w:rsidRDefault="00D831B6" w:rsidP="003D1832">
      <w:r>
        <w:separator/>
      </w:r>
    </w:p>
  </w:endnote>
  <w:endnote w:type="continuationSeparator" w:id="1">
    <w:p w:rsidR="00D831B6" w:rsidRDefault="00D831B6" w:rsidP="003D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vP66F7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B6" w:rsidRDefault="00D831B6" w:rsidP="003D1832">
      <w:r>
        <w:separator/>
      </w:r>
    </w:p>
  </w:footnote>
  <w:footnote w:type="continuationSeparator" w:id="1">
    <w:p w:rsidR="00D831B6" w:rsidRDefault="00D831B6" w:rsidP="003D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832"/>
    <w:rsid w:val="003D1832"/>
    <w:rsid w:val="0042190A"/>
    <w:rsid w:val="007F2AD0"/>
    <w:rsid w:val="00D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Life</dc:creator>
  <cp:keywords/>
  <dc:description/>
  <cp:lastModifiedBy>Green Life</cp:lastModifiedBy>
  <cp:revision>3</cp:revision>
  <dcterms:created xsi:type="dcterms:W3CDTF">2014-07-24T12:22:00Z</dcterms:created>
  <dcterms:modified xsi:type="dcterms:W3CDTF">2014-08-05T04:06:00Z</dcterms:modified>
</cp:coreProperties>
</file>